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Обеспечение рационального питания школьников 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одно из ведущих  условий их правильного и гармоничного развития. Школьный период, охватывающий возраст от 7до 17 лет, характеризуется интенсивными процессами роста и  развития организма человека.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 особенностям этого возрастного периода 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относится также значительное умственное напряжение учащихся в связи с ростом потока информации, усложнением школьной программы, сочетанием занятий с производственным обучением.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обеспечения этих сложных жизненных процессов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необходимо обеспечить школьника полноценным питанием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которое удовлетворяет потребности организма в белках, жирах, углеводах, витаминах, энергии. Эти показатели значительно изменяются в зависимости от пола, возраста, вида деятельности. В примерном меню учитывается рациональное распределение энергетической ценности по отдельным приемам пищи.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Потребность в пищевых веществах и энергии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обучающихся общеобразовательных учреждений в возрасте с 7 до 11 и с 11 лет и старше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 w:type="textWrapping" w:clear="all"/>
      </w:r>
      <w:hyperlink r:id="rId4" w:tgtFrame="_blank" w:history="1">
        <w:r w:rsidRPr="003D7F3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школа67.екатеринбург.рф/images/sc67_new/NRb3787bb7dd3d896ce95166d72d285056.jpg" target="&quot;_blank&quot;" style="width:24pt;height:24pt" o:button="t"/>
          </w:pict>
        </w:r>
      </w:hyperlink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Соблюдение режима питания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важнейший компонент  здорового питания. Детские диетологи не устают повторять - утром ребенок должен съесть что-нибудь тепленькое, не слишком жирное и не очень сладкое. Ребенок не должен идти голодным в школу, даже если в школе организованы завтраки.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u w:val="single"/>
          <w:lang w:eastAsia="ru-RU"/>
        </w:rPr>
        <w:t>Идеальный режим питания школьника: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Завтрак дома - 7.30-8.00;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Горячий завтрак в школе - 11.00-11.30;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Обед дома - 14.00-14.30;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Полдник - 16.30-17.00;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Ужин - 19.00-19.30.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Родители, забудьте про бутерброд с колбаской 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(животные белки в начале дня тяжело усваиваются), стопку блинов или булочек с чаем (после «</w:t>
      </w:r>
      <w:proofErr w:type="spell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легкоуглеводного</w:t>
      </w:r>
      <w:proofErr w:type="spell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перекуса уже на 2-м уроке сахар в крови понизится, и ребенок почувствует себя уставшим), а также про «сухие завтраки».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 Идеальным утренним блюдом с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читается каша, приготовленная мамиными руками. Она богата сложными углеводами, которые постепенно отдадут глюкозу в кровь, и ваш ребенок будет чувствовать себя сытым вплоть до школьного обеда.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одно-, дву</w:t>
      </w:r>
      <w:proofErr w:type="gram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х-</w:t>
      </w:r>
      <w:proofErr w:type="gram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трех- и четырехразовом питании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распределение калорийности по приемам пищи 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процентном отношении должно составлять: завтрак - 25%. обед - 35%, полдник - 15% (для обучающихся во вторую смену - до 20 - 25%). ужин - 25%. При круглосуточном пребывании обучающихся, при пятиразовом питании: завтрак - 20%, обед - 30 - 35%, полдник - 15%, ужин - 25%, второй ужин - 5 - 10%. При организации шестиразового питания: завтрак - 20%, второй завтрак - 10%, обед - 30%, полдник - 15%, ужин - 20%, второй ужин - 5%. 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неделю будет соответствовать вышеперечисленным требованиям по каждому приему пищи.   (</w:t>
      </w:r>
      <w:proofErr w:type="spell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proofErr w:type="spell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3/2.4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.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3590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-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20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)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Не забывайте, что родители - пример для подражания во всем, в том числе и в привычках питания. Если Вы хотите, чтобы Ваш ребенок привык питаться правильно, лучший способ научить его этому - делать также.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</w:t>
      </w:r>
      <w:r w:rsidRPr="003D7F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Для обеспечения физиологической потребности в витаминах</w:t>
      </w: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допускается проведение дополнительного обогащения рационов питания </w:t>
      </w:r>
      <w:proofErr w:type="spell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микронутриентами</w:t>
      </w:r>
      <w:proofErr w:type="spell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gram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включающими</w:t>
      </w:r>
      <w:proofErr w:type="gram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себя витамины и минеральные соли. Для этого используют йодированную соль, напиток «Золотой шар» - «</w:t>
      </w:r>
      <w:proofErr w:type="spellStart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Валетек</w:t>
      </w:r>
      <w:proofErr w:type="spellEnd"/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хлеб витаминизированный.</w:t>
      </w:r>
    </w:p>
    <w:p w:rsidR="003D7F39" w:rsidRPr="003D7F39" w:rsidRDefault="003D7F39" w:rsidP="003D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35650" w:rsidRDefault="003D7F39"/>
    <w:sectPr w:rsidR="00035650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39"/>
    <w:rsid w:val="000C4018"/>
    <w:rsid w:val="000C5B88"/>
    <w:rsid w:val="000E3645"/>
    <w:rsid w:val="00143550"/>
    <w:rsid w:val="00324467"/>
    <w:rsid w:val="003D7F39"/>
    <w:rsid w:val="00761E81"/>
    <w:rsid w:val="00964CCA"/>
    <w:rsid w:val="00B15FDE"/>
    <w:rsid w:val="00C16ABE"/>
    <w:rsid w:val="00CF3B8E"/>
    <w:rsid w:val="00DE2011"/>
    <w:rsid w:val="00F6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xn--67-6kc3bfr2e.xn--80acgfbsl1azdqr.xn--p1ai/images/sc67_new/NRb3787bb7dd3d896ce95166d72d2850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2021-04-13T06:11:00Z</dcterms:created>
  <dcterms:modified xsi:type="dcterms:W3CDTF">2021-04-13T06:18:00Z</dcterms:modified>
</cp:coreProperties>
</file>