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Обеспечение рационального питания школьников </w:t>
      </w: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одно из ведущих  условий их правильного и гармоничного развития. Школьный период, охватывающий возраст от 7до 17 лет, характеризуется интенсивными процессами роста и  развития организма человека.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 особенностям этого возрастного периода </w:t>
      </w: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относится также значительное умственное напряжение учащихся в связи с ростом потока информации, усложнением школьной программы, сочетанием занятий с производственным обучением.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обеспечения этих сложных жизненных процессов 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необходимо обеспечить школьника полноценным питанием</w:t>
      </w: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которое удовлетворяет потребности организма в белках, жирах, углеводах, витаминах, энергии. Эти показатели значительно изменяются в зависимости от пола, возраста, вида деятельности. В примерном меню учитывается рациональное распределение энергетической ценности по отдельным приемам пищи.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Потребность в пищевых веществах и энергии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обучающихся общеобразовательных учреждений в возрасте с 7 до 11 и с 11 лет и старше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 w:type="textWrapping" w:clear="all"/>
      </w:r>
      <w:hyperlink r:id="rId4" w:tgtFrame="_blank" w:history="1">
        <w:r w:rsidRPr="003D7F39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школа67.екатеринбург.рф/images/sc67_new/NRb3787bb7dd3d896ce95166d72d285056.jpg" target="&quot;_blank&quot;" style="width:24pt;height:24pt" o:button="t"/>
          </w:pict>
        </w:r>
      </w:hyperlink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Соблюдение режима питания</w:t>
      </w: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важнейший компонент  здорового питания. Детские диетологи не устают повторять - утром ребенок должен съесть что-нибудь тепленькое, не слишком жирное и не очень сладкое. Ребенок не должен идти голодным в школу, даже если в школе организованы завтраки.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u w:val="single"/>
          <w:lang w:eastAsia="ru-RU"/>
        </w:rPr>
        <w:t>Идеальный режим питания школьника: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Завтрак дома - 7.30-8.00;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Горячий завтрак в школе - 11.00-11.30;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Обед дома - 14.00-14.30;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Полдник - 16.30-17.00;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Ужин - 19.00-19.30.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Родители, забудьте про бутерброд с колбаской </w:t>
      </w: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(животные белки в начале дня тяжело усваиваются), стопку блинов или булочек с чаем (после «</w:t>
      </w:r>
      <w:proofErr w:type="spellStart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легкоуглеводного</w:t>
      </w:r>
      <w:proofErr w:type="spellEnd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перекуса уже на 2-м уроке сахар в крови понизится, и ребенок почувствует себя уставшим), а также про «сухие завтраки».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 Идеальным утренним блюдом с</w:t>
      </w: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читается каша, приготовленная мамиными руками. Она богата сложными углеводами, которые постепенно отдадут глюкозу в кровь, и ваш ребенок будет чувствовать себя сытым вплоть до школьного обеда.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одно-, дву</w:t>
      </w:r>
      <w:proofErr w:type="gramStart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х-</w:t>
      </w:r>
      <w:proofErr w:type="gramEnd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трех- и четырехразовом питании 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распределение калорийности по приемам пищи </w:t>
      </w: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процентном отношении должно составлять: завтрак - 25%. обед - 35%, полдник - 15% (для обучающихся во вторую смену - до 20 - 25%). ужин - 25%. При круглосуточном пребывании обучающихся, при пятиразовом питании: завтрак - 20%, обед - 30 - 35%, полдник - 15%, ужин - 25%, второй ужин - 5 - 10%. При организации шестиразового питания: завтрак - 20%, второй завтрак - 10%, обед - 30%, полдник - 15%, ужин - 20%, второй ужин - 5%. Допускается в течение дня отступления от норм калорийности по отдельным приемам пищи в пределах +/- 5%, при условии, что средний процент пищевой ценности за неделю будет соответствовать вышеперечисленным требованиям по каждому приему пищи.   (</w:t>
      </w:r>
      <w:proofErr w:type="spellStart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</w:t>
      </w:r>
      <w:proofErr w:type="spellEnd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2.</w:t>
      </w: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3/2.4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.</w:t>
      </w: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3590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-</w:t>
      </w: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20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)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lastRenderedPageBreak/>
        <w:t>Не забывайте, что родители - пример для подражания во всем, в том числе и в привычках питания. Если Вы хотите, чтобы Ваш ребенок привык питаться правильно, лучший способ научить его этому - делать также.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</w:t>
      </w:r>
      <w:r w:rsidRPr="003D7F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Для обеспечения физиологической потребности в витаминах</w:t>
      </w: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допускается проведение дополнительного обогащения рационов питания </w:t>
      </w:r>
      <w:proofErr w:type="spellStart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микронутриентами</w:t>
      </w:r>
      <w:proofErr w:type="spellEnd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gramStart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включающими</w:t>
      </w:r>
      <w:proofErr w:type="gramEnd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себя витамины и минеральные соли. Для этого используют йодированную соль, напиток «Золотой шар» - «</w:t>
      </w:r>
      <w:proofErr w:type="spellStart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Валетек</w:t>
      </w:r>
      <w:proofErr w:type="spellEnd"/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хлеб витаминизированный.</w:t>
      </w:r>
    </w:p>
    <w:p w:rsidR="003D7F39" w:rsidRPr="003D7F39" w:rsidRDefault="003D7F39" w:rsidP="003D7F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F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35650" w:rsidRDefault="003D7F39"/>
    <w:sectPr w:rsidR="00035650" w:rsidSect="0096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F39"/>
    <w:rsid w:val="000C4018"/>
    <w:rsid w:val="000C5B88"/>
    <w:rsid w:val="000E3645"/>
    <w:rsid w:val="00143550"/>
    <w:rsid w:val="00324467"/>
    <w:rsid w:val="003D7F39"/>
    <w:rsid w:val="00761E81"/>
    <w:rsid w:val="00964CCA"/>
    <w:rsid w:val="00B15FDE"/>
    <w:rsid w:val="00C16ABE"/>
    <w:rsid w:val="00CF3B8E"/>
    <w:rsid w:val="00DE2011"/>
    <w:rsid w:val="00F6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F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xn--67-6kc3bfr2e.xn--80acgfbsl1azdqr.xn--p1ai/images/sc67_new/NRb3787bb7dd3d896ce95166d72d28505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2021-04-13T06:11:00Z</dcterms:created>
  <dcterms:modified xsi:type="dcterms:W3CDTF">2021-04-13T06:18:00Z</dcterms:modified>
</cp:coreProperties>
</file>