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6A" w:rsidRDefault="006C0644" w:rsidP="0019236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877649" cy="2009422"/>
            <wp:effectExtent l="19050" t="0" r="0" b="0"/>
            <wp:docPr id="1" name="Рисунок 1" descr="ÑÐµÑÐ°Ðº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ÑÐµÑÐ°ÐºÑ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954" cy="200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36A" w:rsidRDefault="0019236A" w:rsidP="0019236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644" w:rsidRDefault="006C0644" w:rsidP="0019236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b/>
          <w:sz w:val="28"/>
          <w:szCs w:val="28"/>
        </w:rPr>
        <w:t>Порядок действий сотрудников и учащихся школы при возникновении угрозы совершения террористического акта</w:t>
      </w:r>
    </w:p>
    <w:p w:rsidR="0019236A" w:rsidRPr="006C0644" w:rsidRDefault="0019236A" w:rsidP="0019236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6C0644">
        <w:rPr>
          <w:rFonts w:ascii="Times New Roman" w:eastAsia="Times New Roman" w:hAnsi="Times New Roman" w:cs="Times New Roman"/>
          <w:sz w:val="28"/>
          <w:szCs w:val="28"/>
        </w:rPr>
        <w:t>Сигналом для немедленных действий по предотвращению террористического акта в школе может стать обнаружение кем-либо из сотрудников или учащихся</w:t>
      </w:r>
      <w:r w:rsidR="00192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644">
        <w:rPr>
          <w:rFonts w:ascii="Times New Roman" w:eastAsia="Times New Roman" w:hAnsi="Times New Roman" w:cs="Times New Roman"/>
          <w:sz w:val="28"/>
          <w:szCs w:val="28"/>
        </w:rPr>
        <w:t xml:space="preserve">подозрительного предмета (сумка, пакет, ящик, коробка, игрушка) с торчащими проводами, веревками, </w:t>
      </w:r>
      <w:proofErr w:type="spellStart"/>
      <w:r w:rsidRPr="006C0644">
        <w:rPr>
          <w:rFonts w:ascii="Times New Roman" w:eastAsia="Times New Roman" w:hAnsi="Times New Roman" w:cs="Times New Roman"/>
          <w:sz w:val="28"/>
          <w:szCs w:val="28"/>
        </w:rPr>
        <w:t>изолентой</w:t>
      </w:r>
      <w:proofErr w:type="spellEnd"/>
      <w:r w:rsidRPr="006C0644">
        <w:rPr>
          <w:rFonts w:ascii="Times New Roman" w:eastAsia="Times New Roman" w:hAnsi="Times New Roman" w:cs="Times New Roman"/>
          <w:sz w:val="28"/>
          <w:szCs w:val="28"/>
        </w:rPr>
        <w:t xml:space="preserve">, издающего подозрительные звуки (щелчки, </w:t>
      </w:r>
      <w:proofErr w:type="spellStart"/>
      <w:r w:rsidRPr="006C0644">
        <w:rPr>
          <w:rFonts w:ascii="Times New Roman" w:eastAsia="Times New Roman" w:hAnsi="Times New Roman" w:cs="Times New Roman"/>
          <w:sz w:val="28"/>
          <w:szCs w:val="28"/>
        </w:rPr>
        <w:t>тикание</w:t>
      </w:r>
      <w:proofErr w:type="spellEnd"/>
      <w:r w:rsidRPr="006C0644">
        <w:rPr>
          <w:rFonts w:ascii="Times New Roman" w:eastAsia="Times New Roman" w:hAnsi="Times New Roman" w:cs="Times New Roman"/>
          <w:sz w:val="28"/>
          <w:szCs w:val="28"/>
        </w:rPr>
        <w:t xml:space="preserve"> часов), от которого исходит необычный запах, например, миндаля, хлора, аммиака.</w:t>
      </w:r>
      <w:proofErr w:type="gramEnd"/>
      <w:r w:rsidRPr="006C0644">
        <w:rPr>
          <w:rFonts w:ascii="Times New Roman" w:eastAsia="Times New Roman" w:hAnsi="Times New Roman" w:cs="Times New Roman"/>
          <w:sz w:val="28"/>
          <w:szCs w:val="28"/>
        </w:rPr>
        <w:t xml:space="preserve"> 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Сигналом для немедленных действий может стать также поступление в школу угрозы по телефону или в письменном виде, захват террористами в заложники учащихся и/или сотрудников в здании школы или на её территории.</w:t>
      </w:r>
    </w:p>
    <w:p w:rsidR="006C0644" w:rsidRPr="006C0644" w:rsidRDefault="006C0644" w:rsidP="0019236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 ВСЕХ СЛУЧАЯХ:</w:t>
      </w:r>
    </w:p>
    <w:p w:rsidR="006C0644" w:rsidRPr="006C0644" w:rsidRDefault="006C0644" w:rsidP="0019236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1. Руководство школы немедленно сообщает о случившемся:</w:t>
      </w:r>
    </w:p>
    <w:p w:rsidR="006C0644" w:rsidRPr="006C0644" w:rsidRDefault="006C0644" w:rsidP="00380CE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A02E1" w:rsidRPr="00380CEB">
        <w:rPr>
          <w:rFonts w:ascii="Times New Roman" w:eastAsia="Times New Roman" w:hAnsi="Times New Roman" w:cs="Times New Roman"/>
          <w:sz w:val="28"/>
          <w:szCs w:val="28"/>
        </w:rPr>
        <w:t>пункт полиции «</w:t>
      </w:r>
      <w:proofErr w:type="spellStart"/>
      <w:r w:rsidR="003A02E1" w:rsidRPr="00380CEB">
        <w:rPr>
          <w:rFonts w:ascii="Times New Roman" w:eastAsia="Times New Roman" w:hAnsi="Times New Roman" w:cs="Times New Roman"/>
          <w:sz w:val="28"/>
          <w:szCs w:val="28"/>
        </w:rPr>
        <w:t>Чойский</w:t>
      </w:r>
      <w:proofErr w:type="spellEnd"/>
      <w:r w:rsidR="003A02E1" w:rsidRPr="00380CEB">
        <w:rPr>
          <w:rFonts w:ascii="Times New Roman" w:eastAsia="Times New Roman" w:hAnsi="Times New Roman" w:cs="Times New Roman"/>
          <w:sz w:val="28"/>
          <w:szCs w:val="28"/>
        </w:rPr>
        <w:t>» межмуниципального отдела МВД России «</w:t>
      </w:r>
      <w:proofErr w:type="spellStart"/>
      <w:r w:rsidR="003A02E1" w:rsidRPr="00380CEB">
        <w:rPr>
          <w:rFonts w:ascii="Times New Roman" w:eastAsia="Times New Roman" w:hAnsi="Times New Roman" w:cs="Times New Roman"/>
          <w:sz w:val="28"/>
          <w:szCs w:val="28"/>
        </w:rPr>
        <w:t>Турочакский</w:t>
      </w:r>
      <w:proofErr w:type="spellEnd"/>
      <w:r w:rsidR="003A02E1" w:rsidRPr="00380CEB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Pr="006C0644">
        <w:rPr>
          <w:rFonts w:ascii="Times New Roman" w:eastAsia="Times New Roman" w:hAnsi="Times New Roman" w:cs="Times New Roman"/>
          <w:sz w:val="28"/>
          <w:szCs w:val="28"/>
        </w:rPr>
        <w:t>(дежурная часть)</w:t>
      </w:r>
      <w:r w:rsidR="003A02E1" w:rsidRPr="00380CEB">
        <w:rPr>
          <w:rFonts w:ascii="Times New Roman" w:eastAsia="Times New Roman" w:hAnsi="Times New Roman" w:cs="Times New Roman"/>
          <w:sz w:val="28"/>
          <w:szCs w:val="28"/>
        </w:rPr>
        <w:t xml:space="preserve"> 8 (38840) 22-4-33, 02, 102</w:t>
      </w:r>
      <w:r w:rsidR="00380C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0644" w:rsidRPr="006C0644" w:rsidRDefault="006C0644" w:rsidP="00380CE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80CEB" w:rsidRPr="00380CEB">
        <w:rPr>
          <w:rFonts w:ascii="Times New Roman" w:eastAsia="Times New Roman" w:hAnsi="Times New Roman" w:cs="Times New Roman"/>
          <w:sz w:val="28"/>
          <w:szCs w:val="28"/>
        </w:rPr>
        <w:t>ФГКУ «ОВО ВНГ России по Республике Алтай»</w:t>
      </w:r>
      <w:r w:rsidR="00380CEB" w:rsidRPr="00380CEB">
        <w:rPr>
          <w:rFonts w:ascii="Times New Roman" w:hAnsi="Times New Roman" w:cs="Times New Roman"/>
          <w:sz w:val="28"/>
          <w:szCs w:val="28"/>
        </w:rPr>
        <w:t xml:space="preserve"> </w:t>
      </w:r>
      <w:r w:rsidR="00380CEB" w:rsidRPr="00380CEB">
        <w:rPr>
          <w:rFonts w:ascii="Times New Roman" w:eastAsia="Times New Roman" w:hAnsi="Times New Roman" w:cs="Times New Roman"/>
          <w:sz w:val="28"/>
          <w:szCs w:val="28"/>
        </w:rPr>
        <w:t>тел. 8 (38822) 6-71-27</w:t>
      </w:r>
      <w:r w:rsidR="00380C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0644" w:rsidRPr="006C0644" w:rsidRDefault="006C0644" w:rsidP="00380CE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80CEB" w:rsidRPr="00380CEB">
        <w:rPr>
          <w:rFonts w:ascii="Times New Roman" w:eastAsia="Times New Roman" w:hAnsi="Times New Roman" w:cs="Times New Roman"/>
          <w:sz w:val="28"/>
          <w:szCs w:val="28"/>
        </w:rPr>
        <w:t xml:space="preserve"> Единую дежурно-диспетчерскую службу муниципального образования «</w:t>
      </w:r>
      <w:proofErr w:type="spellStart"/>
      <w:r w:rsidR="00380CEB" w:rsidRPr="00380CEB">
        <w:rPr>
          <w:rFonts w:ascii="Times New Roman" w:eastAsia="Times New Roman" w:hAnsi="Times New Roman" w:cs="Times New Roman"/>
          <w:sz w:val="28"/>
          <w:szCs w:val="28"/>
        </w:rPr>
        <w:t>Чойский</w:t>
      </w:r>
      <w:proofErr w:type="spellEnd"/>
      <w:r w:rsidR="00380CEB" w:rsidRPr="00380CEB">
        <w:rPr>
          <w:rFonts w:ascii="Times New Roman" w:eastAsia="Times New Roman" w:hAnsi="Times New Roman" w:cs="Times New Roman"/>
          <w:sz w:val="28"/>
          <w:szCs w:val="28"/>
        </w:rPr>
        <w:t xml:space="preserve"> район» 8 (38840) 22-1-12</w:t>
      </w:r>
      <w:r w:rsidR="00380C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0644" w:rsidRPr="006C0644" w:rsidRDefault="006C0644" w:rsidP="00380CE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2. При обнаружении подозрительного предмета: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lastRenderedPageBreak/>
        <w:t>— учащимся и сотрудникам находиться на безопасном расстоянии от этого предмета (не ближе 100 м), не приближаться, не трогать, не вскрывать и не перемещать находку;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заместителю директора школы по обеспечению безопасности выставить оцепление из числа постоянных сотрудников школы для обеспечения общественного порядка;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заместителю директора школы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служб МЧС;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в случае необходимости или по указанию правоохранительных органов и спецслужб директор школы или лицо, его замещающее, подает команду для осуществления эвакуации всего личного состава согласно плану эвакуации.</w:t>
      </w:r>
    </w:p>
    <w:p w:rsidR="006C0644" w:rsidRPr="006C0644" w:rsidRDefault="006C0644" w:rsidP="0019236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3. При поступлении угрозы по телефону: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0644">
        <w:rPr>
          <w:rFonts w:ascii="Times New Roman" w:eastAsia="Times New Roman" w:hAnsi="Times New Roman" w:cs="Times New Roman"/>
          <w:sz w:val="28"/>
          <w:szCs w:val="28"/>
        </w:rPr>
        <w:t>— немедленно докладывать об этом директору школы или лицу, его замещающему, для принятия соответствующих мер и сообщения о поступившей угрозе по экстренным телефонам (см. п.1);</w:t>
      </w:r>
      <w:proofErr w:type="gramEnd"/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сотруднику или учащемуся, получившему это сообщение, надо постараться дословно запомнить разговор и зафиксировать его на бумаге, отметить точное время начала разговора и его окончания, запомнить и записать особенности речи звонившего. Это поможет правоохранительным органам и спецслужбам быстрее задержать преступника.</w:t>
      </w:r>
    </w:p>
    <w:p w:rsidR="006C0644" w:rsidRPr="006C0644" w:rsidRDefault="006C0644" w:rsidP="0019236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4. При получении угрозы в письменном виде: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обращаться с полученным документом предельно осторожно: поместить его в чистый полиэтиленовый пакет, нечего не выбрасывать (конверт, все вложения, обрезки);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постараться не оставлять на документе отпечатков своих пальцев;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lastRenderedPageBreak/>
        <w:t>— представить полученный документ директору школы или лицу, его замещающему, для сообщения и последующей передачи документа в правоохранительные органы (</w:t>
      </w:r>
      <w:proofErr w:type="gramStart"/>
      <w:r w:rsidRPr="006C0644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6C0644">
        <w:rPr>
          <w:rFonts w:ascii="Times New Roman" w:eastAsia="Times New Roman" w:hAnsi="Times New Roman" w:cs="Times New Roman"/>
          <w:sz w:val="28"/>
          <w:szCs w:val="28"/>
        </w:rPr>
        <w:t>. п.1).</w:t>
      </w:r>
    </w:p>
    <w:p w:rsidR="006C0644" w:rsidRPr="006C0644" w:rsidRDefault="006C0644" w:rsidP="0019236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5. При обнаружении угрозы химического или биологического терроризма: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0644">
        <w:rPr>
          <w:rFonts w:ascii="Times New Roman" w:eastAsia="Times New Roman" w:hAnsi="Times New Roman" w:cs="Times New Roman"/>
          <w:sz w:val="28"/>
          <w:szCs w:val="28"/>
        </w:rPr>
        <w:t>— помнить, что установить факт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территории школы подозрительных лиц и т.д.</w:t>
      </w:r>
      <w:proofErr w:type="gramEnd"/>
      <w:r w:rsidRPr="006C0644">
        <w:rPr>
          <w:rFonts w:ascii="Times New Roman" w:eastAsia="Times New Roman" w:hAnsi="Times New Roman" w:cs="Times New Roman"/>
          <w:sz w:val="28"/>
          <w:szCs w:val="28"/>
        </w:rPr>
        <w:t xml:space="preserve"> Поэтому важнейшим условием своевременного обнаружения угрозы применения террористами отравляющих веществ и биологических агентов (токсичных гербицидов и инсектицидов, необычных насекомых и грызунов) являются наблюдательность и высокая бдительность каждого сотрудника и учащегося;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при обнаружении или установлении фактов применения химических и биологических веществ в школе или на её территории немедленно об этом сообщить директору или лицу, его замещающему, и по экстренным телефонам (</w:t>
      </w:r>
      <w:proofErr w:type="gramStart"/>
      <w:r w:rsidRPr="006C0644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6C0644">
        <w:rPr>
          <w:rFonts w:ascii="Times New Roman" w:eastAsia="Times New Roman" w:hAnsi="Times New Roman" w:cs="Times New Roman"/>
          <w:sz w:val="28"/>
          <w:szCs w:val="28"/>
        </w:rPr>
        <w:t>. п.1).</w:t>
      </w:r>
    </w:p>
    <w:p w:rsidR="006C0644" w:rsidRPr="006C0644" w:rsidRDefault="006C0644" w:rsidP="0019236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6. Оказавшись в заложниках в помещениях школы, учащиеся и сотрудники должны:</w:t>
      </w:r>
    </w:p>
    <w:p w:rsidR="006C0644" w:rsidRPr="006C0644" w:rsidRDefault="006C0644" w:rsidP="00380CE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— помнить: ваша цель – остаться в живых;</w:t>
      </w:r>
    </w:p>
    <w:p w:rsidR="00380CEB" w:rsidRDefault="006C0644" w:rsidP="00380CE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сохранять выдержку и самообладание;</w:t>
      </w:r>
    </w:p>
    <w:p w:rsidR="006C0644" w:rsidRPr="006C0644" w:rsidRDefault="006C0644" w:rsidP="00380CE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не пререкаться с террористами, выполнять их требования;</w:t>
      </w:r>
    </w:p>
    <w:p w:rsidR="006C0644" w:rsidRPr="006C0644" w:rsidRDefault="006C0644" w:rsidP="00380CE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на все действия спрашивать разрешения у террористов;</w:t>
      </w:r>
    </w:p>
    <w:p w:rsidR="006C0644" w:rsidRPr="006C0644" w:rsidRDefault="006C0644" w:rsidP="00380CE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не допускать никаких действий, которые могут спровоцировать террористов к применению оружия и привести к человеческим жертвам;</w:t>
      </w:r>
    </w:p>
    <w:p w:rsidR="006C0644" w:rsidRPr="006C0644" w:rsidRDefault="006C0644" w:rsidP="00380CE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помнить, что, получив сообщения о вашем захвате, спецслужбы уже начали действовать и предпримут все необходимое для вашего освобождения;</w:t>
      </w:r>
    </w:p>
    <w:p w:rsidR="006C0644" w:rsidRPr="006C0644" w:rsidRDefault="006C0644" w:rsidP="0019236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6C06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6C0644" w:rsidRPr="006C0644" w:rsidRDefault="006C0644" w:rsidP="0019236A">
      <w:pPr>
        <w:shd w:val="clear" w:color="auto" w:fill="FFFFFF"/>
        <w:spacing w:after="3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0644">
        <w:rPr>
          <w:rFonts w:ascii="Times New Roman" w:eastAsia="Times New Roman" w:hAnsi="Times New Roman" w:cs="Times New Roman"/>
          <w:sz w:val="28"/>
          <w:szCs w:val="28"/>
        </w:rPr>
        <w:t>— по возможности держаться дальше от проемов дверей и окон, лежать лицом вниз, закрыв голову руками и не двигаться.</w:t>
      </w:r>
    </w:p>
    <w:p w:rsidR="006C0644" w:rsidRPr="006C0644" w:rsidRDefault="006C0644" w:rsidP="0019236A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46464"/>
          <w:sz w:val="25"/>
          <w:szCs w:val="25"/>
        </w:rPr>
      </w:pPr>
      <w:r w:rsidRPr="006C06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7. Учащимся и сотрудникам, которым стало известно о готовящемся или совершенном террористическом акте или ином преступлении, немедленно сообщить об этом директору школы или лицу, его замещ</w:t>
      </w:r>
      <w:r w:rsidRPr="006C0644">
        <w:rPr>
          <w:rFonts w:ascii="inherit" w:eastAsia="Times New Roman" w:hAnsi="inherit" w:cs="Arial"/>
          <w:b/>
          <w:bCs/>
          <w:sz w:val="25"/>
          <w:szCs w:val="25"/>
          <w:bdr w:val="none" w:sz="0" w:space="0" w:color="auto" w:frame="1"/>
        </w:rPr>
        <w:t>ающему.</w:t>
      </w:r>
    </w:p>
    <w:sectPr w:rsidR="006C0644" w:rsidRPr="006C0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C0644"/>
    <w:rsid w:val="0019236A"/>
    <w:rsid w:val="00380CEB"/>
    <w:rsid w:val="003A02E1"/>
    <w:rsid w:val="006C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793">
          <w:marLeft w:val="0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54413">
          <w:marLeft w:val="0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63118">
          <w:marLeft w:val="0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208436">
          <w:marLeft w:val="0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819852">
          <w:marLeft w:val="0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2018-10-22T03:32:00Z</dcterms:created>
  <dcterms:modified xsi:type="dcterms:W3CDTF">2018-10-22T04:09:00Z</dcterms:modified>
</cp:coreProperties>
</file>